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等线" w:eastAsia="黑体" w:cs="黑体"/>
          <w:sz w:val="32"/>
          <w:szCs w:val="32"/>
        </w:rPr>
      </w:pPr>
      <w:r>
        <w:rPr>
          <w:rFonts w:hint="eastAsia" w:ascii="黑体" w:hAnsi="等线" w:eastAsia="黑体" w:cs="黑体"/>
          <w:sz w:val="32"/>
          <w:szCs w:val="32"/>
        </w:rPr>
        <w:t>附件6</w:t>
      </w:r>
    </w:p>
    <w:p>
      <w:pPr>
        <w:jc w:val="center"/>
        <w:rPr>
          <w:rFonts w:hint="eastAsia" w:ascii="方正小标宋简体" w:hAnsi="等线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/>
          <w:sz w:val="44"/>
          <w:szCs w:val="44"/>
        </w:rPr>
        <w:t>康复评估</w:t>
      </w:r>
    </w:p>
    <w:bookmarkEnd w:id="0"/>
    <w:p>
      <w:pPr>
        <w:spacing w:line="640" w:lineRule="exact"/>
        <w:jc w:val="center"/>
        <w:rPr>
          <w:rFonts w:hint="eastAsia" w:ascii="方正楷体_GBK" w:hAnsi="等线" w:eastAsia="方正楷体_GBK"/>
          <w:sz w:val="32"/>
          <w:szCs w:val="32"/>
        </w:rPr>
      </w:pPr>
      <w:r>
        <w:rPr>
          <w:rFonts w:hint="eastAsia" w:ascii="方正楷体_GBK" w:hAnsi="等线" w:eastAsia="方正楷体_GBK"/>
          <w:sz w:val="32"/>
          <w:szCs w:val="32"/>
        </w:rPr>
        <w:t>（模板）</w:t>
      </w:r>
    </w:p>
    <w:p>
      <w:pPr>
        <w:jc w:val="left"/>
        <w:rPr>
          <w:rFonts w:ascii="Times New Roman" w:hAnsi="Times New Roman" w:eastAsia="等线"/>
          <w:sz w:val="30"/>
          <w:szCs w:val="30"/>
        </w:rPr>
      </w:pPr>
      <w:r>
        <w:rPr>
          <w:rFonts w:ascii="Times New Roman" w:hAnsi="Times New Roman" w:eastAsia="等线"/>
          <w:sz w:val="30"/>
          <w:szCs w:val="30"/>
        </w:rPr>
        <w:t>姓名：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8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等线"/>
                <w:b/>
                <w:bCs/>
                <w:sz w:val="30"/>
                <w:szCs w:val="30"/>
              </w:rPr>
              <w:t>评估内容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等线"/>
                <w:b/>
                <w:bCs/>
                <w:sz w:val="30"/>
                <w:szCs w:val="30"/>
              </w:rPr>
              <w:t>评估工具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等线"/>
                <w:b/>
                <w:bCs/>
                <w:sz w:val="30"/>
                <w:szCs w:val="30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疾病状态（含服药依从性能力）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精神状况综合评估表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心理社交功能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心理社交功能评估表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方正仿宋_GBK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生活自理能力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社会适应能力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社会适应能力评估表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就业能力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社会功能缺陷筛选量表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就业意愿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 xml:space="preserve">强烈   </w:t>
            </w:r>
            <w:r>
              <w:rPr>
                <w:rFonts w:hint="eastAsia" w:ascii="仿宋_GB2312" w:hAnsi="Times New Roman" w:eastAsia="方正仿宋_GBK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 xml:space="preserve">一般   </w:t>
            </w:r>
            <w:r>
              <w:rPr>
                <w:rFonts w:hint="eastAsia" w:ascii="仿宋_GB2312" w:hAnsi="Times New Roman" w:eastAsia="方正仿宋_GBK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康复效果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方正仿宋_GBK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 xml:space="preserve">显著   </w:t>
            </w:r>
            <w:r>
              <w:rPr>
                <w:rFonts w:hint="eastAsia" w:ascii="仿宋_GB2312" w:hAnsi="Times New Roman" w:eastAsia="方正仿宋_GBK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 xml:space="preserve">有效   </w:t>
            </w:r>
            <w:r>
              <w:rPr>
                <w:rFonts w:hint="eastAsia" w:ascii="仿宋_GB2312" w:hAnsi="Times New Roman" w:eastAsia="方正仿宋_GBK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_GB2312" w:hAnsi="Times New Roman" w:eastAsia="方正仿宋_GBK"/>
                <w:sz w:val="30"/>
                <w:szCs w:val="30"/>
              </w:rPr>
              <w:t>无效</w:t>
            </w:r>
          </w:p>
        </w:tc>
      </w:tr>
    </w:tbl>
    <w:p>
      <w:pPr>
        <w:spacing w:line="500" w:lineRule="exact"/>
        <w:ind w:firstLine="600" w:firstLineChars="200"/>
        <w:rPr>
          <w:rFonts w:ascii="仿宋" w:hAnsi="等线" w:eastAsia="仿宋" w:cs="仿宋"/>
          <w:sz w:val="30"/>
          <w:szCs w:val="30"/>
        </w:rPr>
      </w:pPr>
      <w:r>
        <w:rPr>
          <w:rFonts w:ascii="仿宋" w:hAnsi="等线" w:eastAsia="仿宋" w:cs="仿宋"/>
          <w:sz w:val="30"/>
          <w:szCs w:val="30"/>
          <w:lang w:val="zh-CN"/>
        </w:rPr>
        <w:t>评估人员签名</w:t>
      </w:r>
      <w:r>
        <w:rPr>
          <w:rFonts w:hint="eastAsia" w:ascii="仿宋" w:hAnsi="等线" w:eastAsia="仿宋" w:cs="仿宋"/>
          <w:sz w:val="30"/>
          <w:szCs w:val="30"/>
          <w:lang w:val="zh-CN"/>
        </w:rPr>
        <w:t>：</w:t>
      </w:r>
      <w:r>
        <w:rPr>
          <w:rFonts w:ascii="仿宋" w:hAnsi="等线" w:eastAsia="仿宋" w:cs="仿宋"/>
          <w:sz w:val="30"/>
          <w:szCs w:val="30"/>
          <w:lang w:val="zh-CN"/>
        </w:rPr>
        <w:t xml:space="preserve">             评估日期</w:t>
      </w:r>
      <w:r>
        <w:rPr>
          <w:rFonts w:hint="eastAsia" w:ascii="仿宋" w:hAnsi="等线" w:eastAsia="仿宋" w:cs="仿宋"/>
          <w:sz w:val="30"/>
          <w:szCs w:val="30"/>
          <w:lang w:val="zh-CN"/>
        </w:rPr>
        <w:t>：</w:t>
      </w:r>
      <w:r>
        <w:rPr>
          <w:rFonts w:ascii="仿宋" w:hAnsi="等线" w:eastAsia="仿宋" w:cs="仿宋"/>
          <w:sz w:val="30"/>
          <w:szCs w:val="30"/>
          <w:lang w:val="zh-CN"/>
        </w:rPr>
        <w:t xml:space="preserve">    年  月  日</w:t>
      </w:r>
    </w:p>
    <w:p>
      <w:pPr>
        <w:rPr>
          <w:rFonts w:ascii="Times New Roman" w:hAnsi="Times New Roman" w:eastAsia="等线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DYzYTM4MGNkNDVhMTIxNTQ4OTc3ZWFmOTAzNDAifQ=="/>
  </w:docVars>
  <w:rsids>
    <w:rsidRoot w:val="61804C65"/>
    <w:rsid w:val="6180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2023-12-28T07:19:00Z</dcterms:created>
  <dc:creator>小贾</dc:creator>
  <cp:lastModifiedBy>小贾</cp:lastModifiedBy>
  <dcterms:modified xsi:type="dcterms:W3CDTF">2023-12-28T07:19:30Z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3B9215C2F3664C73B97024AB030152BF_11</vt:lpwstr>
  </property>
</Properties>
</file>